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4" w:rsidRDefault="00D97664" w:rsidP="00D97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C5410B" wp14:editId="695D1E55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alabam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Resident Name: ____________________________   Date: _______________</w:t>
      </w: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Group: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6-12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13-15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16-18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18-21</w:t>
      </w: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Grade: </w:t>
      </w:r>
      <w:r>
        <w:rPr>
          <w:rFonts w:ascii="Times New Roman" w:hAnsi="Times New Roman" w:cs="Times New Roman"/>
          <w:b/>
          <w:sz w:val="24"/>
          <w:szCs w:val="24"/>
        </w:rPr>
        <w:tab/>
        <w:t>1      2      3      4      5      6      7      8      9      10      11      12</w:t>
      </w: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64" w:rsidRDefault="00D97664" w:rsidP="00D97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64" w:rsidRDefault="00D97664" w:rsidP="00D976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65C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complete the </w:t>
      </w:r>
      <w:r w:rsidR="00BC59E7">
        <w:rPr>
          <w:rFonts w:ascii="Times New Roman" w:hAnsi="Times New Roman" w:cs="Times New Roman"/>
          <w:sz w:val="24"/>
          <w:szCs w:val="24"/>
        </w:rPr>
        <w:t xml:space="preserve">assessment below and turn it in to Mrs. Cat on _________, </w:t>
      </w:r>
      <w:proofErr w:type="gramStart"/>
      <w:r w:rsidR="00BC59E7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BC59E7">
        <w:rPr>
          <w:rFonts w:ascii="Times New Roman" w:hAnsi="Times New Roman" w:cs="Times New Roman"/>
          <w:sz w:val="24"/>
          <w:szCs w:val="24"/>
        </w:rPr>
        <w:t xml:space="preserve"> ask your House Parent to help you if you do not understand the instructions or any of the statements. Read each statement and choose the option that best fits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9E7">
        <w:rPr>
          <w:rFonts w:ascii="Times New Roman" w:hAnsi="Times New Roman" w:cs="Times New Roman"/>
          <w:sz w:val="24"/>
          <w:szCs w:val="24"/>
        </w:rPr>
        <w:t>Please be honest and complete the entire assessment.</w:t>
      </w:r>
    </w:p>
    <w:p w:rsidR="000A64B8" w:rsidRDefault="000A64B8">
      <w:pPr>
        <w:rPr>
          <w:color w:val="A64D79"/>
        </w:rPr>
      </w:pPr>
    </w:p>
    <w:p w:rsidR="000A64B8" w:rsidRPr="00F72E05" w:rsidRDefault="009266C9">
      <w:pPr>
        <w:rPr>
          <w:b/>
          <w:color w:val="A64D79"/>
          <w:u w:val="single"/>
        </w:rPr>
      </w:pPr>
      <w:r w:rsidRPr="00F72E05">
        <w:rPr>
          <w:b/>
          <w:color w:val="A64D79"/>
          <w:u w:val="single"/>
        </w:rPr>
        <w:t>Health and Wellness</w:t>
      </w:r>
    </w:p>
    <w:p w:rsidR="000A64B8" w:rsidRDefault="000A64B8">
      <w:pPr>
        <w:rPr>
          <w:color w:val="A64D79"/>
        </w:rPr>
      </w:pPr>
    </w:p>
    <w:p w:rsidR="000A64B8" w:rsidRDefault="000A64B8">
      <w:pPr>
        <w:widowControl w:val="0"/>
        <w:spacing w:before="6" w:line="240" w:lineRule="auto"/>
        <w:ind w:hanging="119"/>
        <w:rPr>
          <w:sz w:val="2"/>
          <w:szCs w:val="2"/>
        </w:rPr>
      </w:pPr>
    </w:p>
    <w:tbl>
      <w:tblPr>
        <w:tblStyle w:val="a"/>
        <w:tblW w:w="9945" w:type="dxa"/>
        <w:jc w:val="center"/>
        <w:tblInd w:w="6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170"/>
        <w:gridCol w:w="1170"/>
        <w:gridCol w:w="1170"/>
        <w:gridCol w:w="1170"/>
        <w:gridCol w:w="1170"/>
      </w:tblGrid>
      <w:tr w:rsidR="000A64B8" w:rsidTr="007C64B6">
        <w:trPr>
          <w:trHeight w:val="533"/>
          <w:jc w:val="center"/>
        </w:trPr>
        <w:tc>
          <w:tcPr>
            <w:tcW w:w="4095" w:type="dxa"/>
            <w:tcBorders>
              <w:top w:val="nil"/>
              <w:left w:val="nil"/>
            </w:tcBorders>
            <w:shd w:val="clear" w:color="auto" w:fill="93959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Are the following statements like me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62" w:right="3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Somewhat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7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Yes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25" w:right="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Yes</w:t>
            </w: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 shop for food, I take a list and I compare prices.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meals with or without using a recipe.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5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think about what I eat and how it impacts my health.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how to read food product labels to see how much fat, sugar, salt, and calories the food has.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do my own laundry.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keep my living space clean.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0" w:line="254" w:lineRule="auto"/>
              <w:ind w:left="107" w:righ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the products to use when cleaning the bathroom and kitchen.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8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take care of my own minor injuries and illnesses.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make my own medical and dental appointments.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when I should go to the emergency room instead of the doctor’s office.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my family medical history.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get health insurance when I am older than 18.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There is at least one adult I trust who would be legally allowed to make medical decisions for me and advocate for me if I was unable to speak for myself.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get the benefits I am eligible for, such as Social Security, Medicaid, Temporary Assistance for Needy Families (TANF), and Education and Training Vouchers (ETV).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bathe (wash up) daily.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Pr="00F72E05" w:rsidRDefault="009266C9" w:rsidP="00F72E05">
            <w:pPr>
              <w:widowControl w:val="0"/>
              <w:spacing w:before="140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brush my teeth daily.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2E05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F72E05" w:rsidRDefault="00F72E05">
            <w:pPr>
              <w:widowControl w:val="0"/>
              <w:spacing w:before="140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turn down a sexual advance.</w:t>
            </w:r>
          </w:p>
        </w:tc>
        <w:tc>
          <w:tcPr>
            <w:tcW w:w="1170" w:type="dxa"/>
            <w:shd w:val="clear" w:color="auto" w:fill="E6E7E8"/>
          </w:tcPr>
          <w:p w:rsidR="00F72E05" w:rsidRDefault="00F72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F72E05" w:rsidRDefault="00F72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F72E05" w:rsidRDefault="00F72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F72E05" w:rsidRDefault="00F72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F72E05" w:rsidRDefault="00F72E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64B8" w:rsidRDefault="000A64B8">
      <w:pPr>
        <w:widowControl w:val="0"/>
        <w:spacing w:line="240" w:lineRule="auto"/>
        <w:rPr>
          <w:color w:val="A64D79"/>
        </w:rPr>
      </w:pPr>
    </w:p>
    <w:p w:rsidR="000A64B8" w:rsidRPr="00F72E05" w:rsidRDefault="009266C9">
      <w:pPr>
        <w:rPr>
          <w:b/>
          <w:color w:val="A64D79"/>
          <w:u w:val="single"/>
        </w:rPr>
      </w:pPr>
      <w:r w:rsidRPr="00F72E05">
        <w:rPr>
          <w:b/>
          <w:color w:val="A64D79"/>
          <w:u w:val="single"/>
        </w:rPr>
        <w:t>Spirituality and Character Development</w:t>
      </w:r>
    </w:p>
    <w:p w:rsidR="000A64B8" w:rsidRDefault="000A64B8">
      <w:pPr>
        <w:rPr>
          <w:color w:val="A64D79"/>
        </w:rPr>
      </w:pPr>
    </w:p>
    <w:p w:rsidR="000A64B8" w:rsidRDefault="000A64B8">
      <w:pPr>
        <w:widowControl w:val="0"/>
        <w:spacing w:before="6" w:line="240" w:lineRule="auto"/>
        <w:ind w:hanging="119"/>
        <w:rPr>
          <w:sz w:val="2"/>
          <w:szCs w:val="2"/>
        </w:rPr>
      </w:pPr>
    </w:p>
    <w:tbl>
      <w:tblPr>
        <w:tblStyle w:val="a0"/>
        <w:tblW w:w="9945" w:type="dxa"/>
        <w:jc w:val="center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170"/>
        <w:gridCol w:w="1170"/>
        <w:gridCol w:w="1170"/>
        <w:gridCol w:w="1170"/>
        <w:gridCol w:w="1170"/>
      </w:tblGrid>
      <w:tr w:rsidR="000A64B8" w:rsidTr="007C64B6">
        <w:trPr>
          <w:trHeight w:val="533"/>
          <w:jc w:val="center"/>
        </w:trPr>
        <w:tc>
          <w:tcPr>
            <w:tcW w:w="4095" w:type="dxa"/>
            <w:tcBorders>
              <w:top w:val="nil"/>
              <w:left w:val="nil"/>
            </w:tcBorders>
            <w:shd w:val="clear" w:color="auto" w:fill="93959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Are the following statements like me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62" w:right="3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Somewhat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7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Yes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25" w:right="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Yes</w:t>
            </w: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show respect to people with different beliefs, opinions, and cultures.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7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believe in God and acknowledge him as my higher power.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pray daily.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 like to use my experience to help others.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believe my relationships with others will help me succeed.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read and study scripture.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think about how my choices impact others.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7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attend church.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 show others that I care about them.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talk openly about my beliefs with others.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64B8" w:rsidRDefault="000A64B8">
      <w:pPr>
        <w:widowControl w:val="0"/>
        <w:spacing w:line="240" w:lineRule="auto"/>
        <w:rPr>
          <w:color w:val="A64D79"/>
        </w:rPr>
      </w:pPr>
    </w:p>
    <w:p w:rsidR="000A64B8" w:rsidRDefault="000A64B8">
      <w:pPr>
        <w:rPr>
          <w:color w:val="A64D79"/>
        </w:rPr>
      </w:pPr>
    </w:p>
    <w:p w:rsidR="000A64B8" w:rsidRPr="00337B9F" w:rsidRDefault="009266C9">
      <w:pPr>
        <w:rPr>
          <w:b/>
          <w:color w:val="A64D79"/>
          <w:u w:val="single"/>
        </w:rPr>
      </w:pPr>
      <w:r w:rsidRPr="00337B9F">
        <w:rPr>
          <w:b/>
          <w:color w:val="A64D79"/>
          <w:u w:val="single"/>
        </w:rPr>
        <w:lastRenderedPageBreak/>
        <w:t>Social and Emotional Well-Being</w:t>
      </w:r>
    </w:p>
    <w:p w:rsidR="000A64B8" w:rsidRDefault="000A64B8">
      <w:pPr>
        <w:rPr>
          <w:color w:val="A64D79"/>
        </w:rPr>
      </w:pPr>
    </w:p>
    <w:p w:rsidR="000A64B8" w:rsidRDefault="000A64B8">
      <w:pPr>
        <w:widowControl w:val="0"/>
        <w:spacing w:before="6" w:line="240" w:lineRule="auto"/>
        <w:ind w:hanging="119"/>
        <w:rPr>
          <w:sz w:val="2"/>
          <w:szCs w:val="2"/>
        </w:rPr>
      </w:pPr>
    </w:p>
    <w:tbl>
      <w:tblPr>
        <w:tblStyle w:val="a1"/>
        <w:tblW w:w="9945" w:type="dxa"/>
        <w:jc w:val="center"/>
        <w:tblInd w:w="6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170"/>
        <w:gridCol w:w="1170"/>
        <w:gridCol w:w="1170"/>
        <w:gridCol w:w="1170"/>
        <w:gridCol w:w="1170"/>
      </w:tblGrid>
      <w:tr w:rsidR="000A64B8" w:rsidTr="007C64B6">
        <w:trPr>
          <w:trHeight w:val="533"/>
          <w:jc w:val="center"/>
        </w:trPr>
        <w:tc>
          <w:tcPr>
            <w:tcW w:w="4095" w:type="dxa"/>
            <w:tcBorders>
              <w:top w:val="nil"/>
              <w:left w:val="nil"/>
            </w:tcBorders>
            <w:shd w:val="clear" w:color="auto" w:fill="93959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Are the following statements like me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62" w:right="3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Somewhat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7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Yes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25" w:right="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Yes</w:t>
            </w: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0" w:line="254" w:lineRule="auto"/>
              <w:ind w:left="147" w:right="10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get myself away from harmful situations.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6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act in social or professional situations.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friends I like to be with who help me feel valued and worthwhile.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at least one adult I can depend on when I exit care.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deal with anger without hurting others or damaging things.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believe I can influence how my life will turn out.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 w:rsidP="00337B9F">
            <w:pPr>
              <w:widowControl w:val="0"/>
              <w:spacing w:before="61" w:line="254" w:lineRule="auto"/>
              <w:ind w:left="147" w:right="8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337B9F">
              <w:rPr>
                <w:sz w:val="18"/>
                <w:szCs w:val="18"/>
              </w:rPr>
              <w:t>see</w:t>
            </w:r>
            <w:r>
              <w:rPr>
                <w:sz w:val="18"/>
                <w:szCs w:val="18"/>
              </w:rPr>
              <w:t xml:space="preserve"> my</w:t>
            </w:r>
            <w:r w:rsidR="00337B9F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 xml:space="preserve"> as a successful adult. 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a good relationship with a trusted adult I like and respect.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64B8" w:rsidRDefault="000A64B8">
      <w:pPr>
        <w:widowControl w:val="0"/>
        <w:spacing w:line="240" w:lineRule="auto"/>
        <w:rPr>
          <w:color w:val="A64D79"/>
        </w:rPr>
      </w:pPr>
    </w:p>
    <w:p w:rsidR="000A64B8" w:rsidRPr="00337B9F" w:rsidRDefault="009266C9">
      <w:pPr>
        <w:widowControl w:val="0"/>
        <w:spacing w:line="240" w:lineRule="auto"/>
        <w:rPr>
          <w:b/>
          <w:color w:val="A64D79"/>
          <w:u w:val="single"/>
        </w:rPr>
      </w:pPr>
      <w:r w:rsidRPr="00337B9F">
        <w:rPr>
          <w:b/>
          <w:color w:val="A64D79"/>
          <w:u w:val="single"/>
        </w:rPr>
        <w:t>Financial Literacy and Self-Advocacy</w:t>
      </w:r>
    </w:p>
    <w:p w:rsidR="000A64B8" w:rsidRDefault="000A64B8">
      <w:pPr>
        <w:widowControl w:val="0"/>
        <w:spacing w:line="240" w:lineRule="auto"/>
        <w:rPr>
          <w:color w:val="A64D79"/>
        </w:rPr>
      </w:pPr>
    </w:p>
    <w:p w:rsidR="000A64B8" w:rsidRDefault="000A64B8">
      <w:pPr>
        <w:widowControl w:val="0"/>
        <w:spacing w:before="6" w:line="240" w:lineRule="auto"/>
        <w:ind w:hanging="119"/>
        <w:rPr>
          <w:sz w:val="2"/>
          <w:szCs w:val="2"/>
        </w:rPr>
      </w:pPr>
    </w:p>
    <w:tbl>
      <w:tblPr>
        <w:tblStyle w:val="a2"/>
        <w:tblW w:w="9945" w:type="dxa"/>
        <w:jc w:val="center"/>
        <w:tblInd w:w="6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170"/>
        <w:gridCol w:w="1170"/>
        <w:gridCol w:w="1170"/>
        <w:gridCol w:w="1170"/>
        <w:gridCol w:w="1170"/>
      </w:tblGrid>
      <w:tr w:rsidR="000A64B8" w:rsidTr="007C64B6">
        <w:trPr>
          <w:trHeight w:val="533"/>
          <w:jc w:val="center"/>
        </w:trPr>
        <w:tc>
          <w:tcPr>
            <w:tcW w:w="4095" w:type="dxa"/>
            <w:tcBorders>
              <w:top w:val="nil"/>
              <w:left w:val="nil"/>
            </w:tcBorders>
            <w:shd w:val="clear" w:color="auto" w:fill="93959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Are the following statements like me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62" w:right="3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Somewhat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7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Yes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25" w:right="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Yes</w:t>
            </w: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the importance of a good credit score.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2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save money.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38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 know how to write a check.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make a weekly/monthly budget.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cash checks.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find safe and affordable housing.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figure out the costs to move to a new place, such as deposits, rents, utilities, and furniture.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know an adult I can go to for financial advice.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0" w:line="254" w:lineRule="auto"/>
              <w:ind w:left="107" w:right="87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 plan for the expenses that I must pay each month.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86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 know what happens in my state if I am caught driving without car insurance or a driver’s license.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to get and renew a driver’s license or state ID card.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figure out all the costs of car ownership, such as registration, repairs, insurance, and gas.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0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speak up for myself.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64B8" w:rsidRDefault="000A64B8"/>
    <w:p w:rsidR="000A64B8" w:rsidRPr="00337B9F" w:rsidRDefault="009266C9">
      <w:pPr>
        <w:widowControl w:val="0"/>
        <w:spacing w:line="240" w:lineRule="auto"/>
        <w:rPr>
          <w:b/>
          <w:color w:val="A64D79"/>
          <w:u w:val="single"/>
        </w:rPr>
      </w:pPr>
      <w:r w:rsidRPr="00337B9F">
        <w:rPr>
          <w:b/>
          <w:color w:val="A64D79"/>
          <w:u w:val="single"/>
        </w:rPr>
        <w:t>Academic and Career Readiness</w:t>
      </w:r>
    </w:p>
    <w:p w:rsidR="000A64B8" w:rsidRDefault="000A64B8">
      <w:pPr>
        <w:widowControl w:val="0"/>
        <w:spacing w:line="240" w:lineRule="auto"/>
        <w:rPr>
          <w:color w:val="A64D79"/>
        </w:rPr>
      </w:pPr>
    </w:p>
    <w:p w:rsidR="000A64B8" w:rsidRDefault="000A64B8">
      <w:pPr>
        <w:widowControl w:val="0"/>
        <w:spacing w:before="6" w:line="240" w:lineRule="auto"/>
        <w:ind w:hanging="119"/>
        <w:rPr>
          <w:sz w:val="2"/>
          <w:szCs w:val="2"/>
        </w:rPr>
      </w:pPr>
    </w:p>
    <w:tbl>
      <w:tblPr>
        <w:tblStyle w:val="a3"/>
        <w:tblW w:w="9945" w:type="dxa"/>
        <w:jc w:val="center"/>
        <w:tblInd w:w="6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170"/>
        <w:gridCol w:w="1170"/>
        <w:gridCol w:w="1170"/>
        <w:gridCol w:w="1170"/>
        <w:gridCol w:w="1170"/>
      </w:tblGrid>
      <w:tr w:rsidR="000A64B8" w:rsidTr="007C64B6">
        <w:trPr>
          <w:trHeight w:val="533"/>
          <w:jc w:val="center"/>
        </w:trPr>
        <w:tc>
          <w:tcPr>
            <w:tcW w:w="4095" w:type="dxa"/>
            <w:tcBorders>
              <w:top w:val="nil"/>
              <w:left w:val="nil"/>
            </w:tcBorders>
            <w:shd w:val="clear" w:color="auto" w:fill="93959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Are the following statements like me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62" w:right="3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No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Somewhat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79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Mostly Yes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B8B308"/>
          </w:tcPr>
          <w:p w:rsidR="000A64B8" w:rsidRDefault="000A64B8">
            <w:pPr>
              <w:widowControl w:val="0"/>
              <w:spacing w:before="10" w:line="240" w:lineRule="auto"/>
              <w:rPr>
                <w:sz w:val="15"/>
                <w:szCs w:val="15"/>
              </w:rPr>
            </w:pPr>
          </w:p>
          <w:p w:rsidR="000A64B8" w:rsidRDefault="009266C9">
            <w:pPr>
              <w:widowControl w:val="0"/>
              <w:spacing w:before="1" w:line="240" w:lineRule="auto"/>
              <w:ind w:left="325" w:right="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Yes</w:t>
            </w: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develop a resume.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2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fill out a job application.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prepare for a job interview.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get the documents I need for work, such as my Social Security card and birth certificate.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take criticism and direction at school or work without losing my temper.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6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prepare for exams and/or presentations.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71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look over my work for mistakes.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71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get to school or work on time.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71" w:line="240" w:lineRule="auto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get my work done and turned in on time.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141" w:line="24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the benefits of doing volunteer work.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490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5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know what type (college, trade school) education I need for the work I want to do.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55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07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get into the school, training, or job I want after high school.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64B8" w:rsidTr="007C64B6">
        <w:trPr>
          <w:trHeight w:val="771"/>
          <w:jc w:val="center"/>
        </w:trPr>
        <w:tc>
          <w:tcPr>
            <w:tcW w:w="4095" w:type="dxa"/>
            <w:tcBorders>
              <w:left w:val="nil"/>
            </w:tcBorders>
            <w:shd w:val="clear" w:color="auto" w:fill="DCDDDE"/>
          </w:tcPr>
          <w:p w:rsidR="000A64B8" w:rsidRDefault="009266C9">
            <w:pPr>
              <w:widowControl w:val="0"/>
              <w:spacing w:before="61" w:line="254" w:lineRule="auto"/>
              <w:ind w:left="147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 to find financial aid to help pay for my education or training.</w:t>
            </w: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E6E7E8"/>
          </w:tcPr>
          <w:p w:rsidR="000A64B8" w:rsidRDefault="000A64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A64B8" w:rsidRDefault="000A64B8">
      <w:pPr>
        <w:rPr>
          <w:color w:val="A64D79"/>
        </w:rPr>
      </w:pPr>
    </w:p>
    <w:p w:rsidR="007C64B6" w:rsidRDefault="007C64B6">
      <w:pPr>
        <w:rPr>
          <w:color w:val="A64D79"/>
        </w:rPr>
      </w:pPr>
    </w:p>
    <w:p w:rsidR="007C64B6" w:rsidRDefault="007C64B6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9266C9" w:rsidRDefault="009266C9">
      <w:pPr>
        <w:rPr>
          <w:color w:val="A64D79"/>
        </w:rPr>
      </w:pPr>
    </w:p>
    <w:p w:rsidR="007C64B6" w:rsidRDefault="007C64B6" w:rsidP="009266C9">
      <w:pPr>
        <w:spacing w:before="240" w:after="240"/>
        <w:jc w:val="center"/>
        <w:rPr>
          <w:sz w:val="24"/>
          <w:szCs w:val="24"/>
        </w:rPr>
      </w:pPr>
      <w:r>
        <w:rPr>
          <w:sz w:val="18"/>
          <w:szCs w:val="18"/>
        </w:rPr>
        <w:t>ACLSA Youth Level 3.V 4.0 © 2009 – 2012 Casey Family Programs and Dorothy I. Ansell Page</w:t>
      </w:r>
    </w:p>
    <w:sectPr w:rsidR="007C64B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64" w:rsidRDefault="00D97664" w:rsidP="00D97664">
      <w:pPr>
        <w:spacing w:line="240" w:lineRule="auto"/>
      </w:pPr>
      <w:r>
        <w:separator/>
      </w:r>
    </w:p>
  </w:endnote>
  <w:endnote w:type="continuationSeparator" w:id="0">
    <w:p w:rsidR="00D97664" w:rsidRDefault="00D97664" w:rsidP="00D97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64" w:rsidRDefault="00D97664" w:rsidP="00D97664">
      <w:pPr>
        <w:spacing w:line="240" w:lineRule="auto"/>
      </w:pPr>
      <w:r>
        <w:separator/>
      </w:r>
    </w:p>
  </w:footnote>
  <w:footnote w:type="continuationSeparator" w:id="0">
    <w:p w:rsidR="00D97664" w:rsidRDefault="00D97664" w:rsidP="00D97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64" w:rsidRPr="00D762E1" w:rsidRDefault="00D97664" w:rsidP="00D97664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3874B5">
      <w:rPr>
        <w:rFonts w:ascii="Times New Roman" w:hAnsi="Times New Roman" w:cs="Times New Roman"/>
        <w:b/>
        <w:sz w:val="32"/>
        <w:szCs w:val="32"/>
        <w:u w:val="single"/>
      </w:rPr>
      <w:t>Grace Goals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| Resident Skills Assessment               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28"/>
        <w:szCs w:val="28"/>
        <w:u w:val="single"/>
      </w:rPr>
      <w:tab/>
    </w:r>
  </w:p>
  <w:p w:rsidR="00D97664" w:rsidRDefault="00D97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71A"/>
    <w:multiLevelType w:val="multilevel"/>
    <w:tmpl w:val="C3EA7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B8F1B49"/>
    <w:multiLevelType w:val="multilevel"/>
    <w:tmpl w:val="11B82A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4B8"/>
    <w:rsid w:val="000A64B8"/>
    <w:rsid w:val="00337B9F"/>
    <w:rsid w:val="007C64B6"/>
    <w:rsid w:val="008C6C4E"/>
    <w:rsid w:val="009266C9"/>
    <w:rsid w:val="00BC59E7"/>
    <w:rsid w:val="00D97664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64"/>
  </w:style>
  <w:style w:type="paragraph" w:styleId="Footer">
    <w:name w:val="footer"/>
    <w:basedOn w:val="Normal"/>
    <w:link w:val="FooterChar"/>
    <w:uiPriority w:val="99"/>
    <w:unhideWhenUsed/>
    <w:rsid w:val="00D97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6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64"/>
  </w:style>
  <w:style w:type="paragraph" w:styleId="Footer">
    <w:name w:val="footer"/>
    <w:basedOn w:val="Normal"/>
    <w:link w:val="FooterChar"/>
    <w:uiPriority w:val="99"/>
    <w:unhideWhenUsed/>
    <w:rsid w:val="00D976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gracehouse2</dc:creator>
  <cp:lastModifiedBy>gracehouse2</cp:lastModifiedBy>
  <cp:revision>2</cp:revision>
  <dcterms:created xsi:type="dcterms:W3CDTF">2020-03-06T17:30:00Z</dcterms:created>
  <dcterms:modified xsi:type="dcterms:W3CDTF">2020-03-06T17:30:00Z</dcterms:modified>
</cp:coreProperties>
</file>